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ОГЛАВЛЕНИЕ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859"/>
        <w:tblW w:w="9570" w:type="dxa"/>
        <w:tblLayout w:type="fixed"/>
        <w:tblLook w:val="04A0" w:firstRow="1" w:lastRow="0" w:firstColumn="1" w:lastColumn="0" w:noHBand="0" w:noVBand="1"/>
      </w:tblPr>
      <w:tblGrid>
        <w:gridCol w:w="1951"/>
        <w:gridCol w:w="6662"/>
        <w:gridCol w:w="957"/>
      </w:tblGrid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Номер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1323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0503317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консолидированного бюджета субъекта Российской Федерации и бюджета территориального государственного внебюджетного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319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исполнения консолидированного бюджета субъекта Российской Федерации и бюджета территориального государственного внебюджетного фонда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отчет о финансовых результатах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Консолидированный отчет о движении денежных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0503360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к отчету об исполнении консолидированного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0503368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pStyle w:val="8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62"/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 движении нефинансовых активов консолидированного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0503369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pStyle w:val="8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62"/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по дебиторской и кредиторской задолженности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0503371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pStyle w:val="854"/>
              <w:jc w:val="left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 финансовых вложениях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634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0503372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pStyle w:val="854"/>
              <w:jc w:val="left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  <w:outlineLvl w:val="0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 государственном (муниципальном) долге, предоставленных бюджетных кредитах консолидированного бюджета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0503373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pStyle w:val="8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62"/>
                <w:rFonts w:ascii="Times New Roman" w:hAnsi="Times New Roman" w:cs="Times New Roman"/>
                <w:b w:val="0"/>
                <w:sz w:val="28"/>
                <w:szCs w:val="28"/>
              </w:rPr>
              <w:t xml:space="preserve">Сведения об изменении остатков валюты баланса консолидированного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0503190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вложениях в объекты недвижимого имущества, объектах незавершенного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r/>
      <w:bookmarkStart w:id="0" w:name="_GoBack"/>
      <w:r/>
      <w:bookmarkEnd w:id="0"/>
      <w:r/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471582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5"/>
    <w:link w:val="854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53"/>
    <w:next w:val="853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5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3"/>
    <w:next w:val="853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5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3"/>
    <w:next w:val="853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5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3"/>
    <w:next w:val="853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5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3"/>
    <w:next w:val="853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5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3"/>
    <w:next w:val="853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5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3"/>
    <w:next w:val="853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5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3"/>
    <w:next w:val="85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5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5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5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5"/>
    <w:link w:val="860"/>
    <w:uiPriority w:val="99"/>
  </w:style>
  <w:style w:type="paragraph" w:styleId="706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basedOn w:val="855"/>
    <w:link w:val="706"/>
    <w:uiPriority w:val="99"/>
  </w:style>
  <w:style w:type="paragraph" w:styleId="708">
    <w:name w:val="Caption"/>
    <w:basedOn w:val="853"/>
    <w:next w:val="853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855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9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0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1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2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3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4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5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5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200" w:line="276" w:lineRule="auto"/>
    </w:pPr>
  </w:style>
  <w:style w:type="paragraph" w:styleId="854">
    <w:name w:val="Heading 1"/>
    <w:basedOn w:val="853"/>
    <w:next w:val="853"/>
    <w:link w:val="858"/>
    <w:uiPriority w:val="99"/>
    <w:qFormat/>
    <w:pPr>
      <w:jc w:val="center"/>
      <w:spacing w:before="108" w:after="108" w:line="240" w:lineRule="auto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character" w:styleId="858" w:customStyle="1">
    <w:name w:val="Заголовок 1 Знак"/>
    <w:basedOn w:val="855"/>
    <w:link w:val="854"/>
    <w:uiPriority w:val="99"/>
    <w:rPr>
      <w:rFonts w:ascii="Arial" w:hAnsi="Arial" w:cs="Arial"/>
      <w:b/>
      <w:bCs/>
      <w:color w:val="26282f"/>
      <w:sz w:val="24"/>
      <w:szCs w:val="24"/>
    </w:rPr>
  </w:style>
  <w:style w:type="table" w:styleId="859">
    <w:name w:val="Table Grid"/>
    <w:basedOn w:val="85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Header"/>
    <w:basedOn w:val="853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55"/>
    <w:link w:val="860"/>
    <w:uiPriority w:val="99"/>
  </w:style>
  <w:style w:type="character" w:styleId="862" w:customStyle="1">
    <w:name w:val="Цветовое выделение"/>
    <w:uiPriority w:val="99"/>
    <w:rPr>
      <w:b/>
      <w:bCs/>
      <w:color w:val="26282f"/>
    </w:rPr>
  </w:style>
  <w:style w:type="paragraph" w:styleId="863" w:customStyle="1">
    <w:name w:val="Таблицы (моноширинный)"/>
    <w:basedOn w:val="853"/>
    <w:next w:val="853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864">
    <w:name w:val="Balloon Text"/>
    <w:basedOn w:val="853"/>
    <w:link w:val="86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5" w:customStyle="1">
    <w:name w:val="Текст выноски Знак"/>
    <w:basedOn w:val="855"/>
    <w:link w:val="86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Ферхова Надежда Михайловна</dc:creator>
  <cp:keywords/>
  <dc:description/>
  <cp:lastModifiedBy>niso</cp:lastModifiedBy>
  <cp:revision>12</cp:revision>
  <dcterms:created xsi:type="dcterms:W3CDTF">2021-04-26T10:17:00Z</dcterms:created>
  <dcterms:modified xsi:type="dcterms:W3CDTF">2025-05-06T12:21:06Z</dcterms:modified>
</cp:coreProperties>
</file>