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 </w:t>
      </w:r>
      <w:r>
        <w:rPr>
          <w:b/>
          <w:sz w:val="28"/>
          <w:szCs w:val="28"/>
        </w:rPr>
        <w:t xml:space="preserve">государственных</w:t>
      </w:r>
      <w:r>
        <w:rPr>
          <w:b/>
          <w:sz w:val="28"/>
          <w:szCs w:val="28"/>
        </w:rPr>
        <w:t xml:space="preserve"> заимствованиях </w:t>
      </w:r>
      <w:r>
        <w:rPr>
          <w:b/>
          <w:sz w:val="28"/>
          <w:szCs w:val="28"/>
        </w:rPr>
        <w:t xml:space="preserve">Оренбургской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</w:t>
      </w:r>
      <w:r>
        <w:rPr>
          <w:b/>
          <w:sz w:val="28"/>
          <w:szCs w:val="28"/>
        </w:rPr>
        <w:t xml:space="preserve">идам заимствований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 xml:space="preserve">202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год</w:t>
      </w: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  <w:tab/>
        <w:tab/>
        <w:tab/>
        <w:tab/>
        <w:tab/>
        <w:tab/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(рублей)</w:t>
      </w:r>
    </w:p>
    <w:tbl>
      <w:tblPr>
        <w:tblW w:w="10065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69"/>
        <w:gridCol w:w="6986"/>
        <w:gridCol w:w="2410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</w:t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Сумма</w:t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Внутренние заимствования 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1.1.</w:t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ind w:right="243"/>
              <w:jc w:val="both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Государственные ценные бумаги, номинированные в валюте Российской Федерации</w:t>
            </w:r>
            <w:r>
              <w:rPr>
                <w:sz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-</w:t>
            </w:r>
            <w:r>
              <w:rPr>
                <w:sz w:val="28"/>
              </w:rPr>
              <w:t xml:space="preserve">999 685 000</w:t>
            </w:r>
            <w:r>
              <w:rPr>
                <w:sz w:val="28"/>
              </w:rPr>
              <w:t xml:space="preserve">,00</w:t>
            </w:r>
            <w:r>
              <w:rPr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Размещение государственных ценных бумаг субъекта Российской Федерации, номинальная стоимость которых указана в валюте Российской Федерации</w:t>
            </w:r>
            <w:r>
              <w:rPr>
                <w:i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0</w:t>
            </w:r>
            <w:r>
              <w:rPr>
                <w:sz w:val="28"/>
                <w:szCs w:val="28"/>
              </w:rPr>
              <w:t xml:space="preserve">,00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государственных ценных бумаг субъекта Российской Федерации, номинальная стоимость которых указана в валюте Российской Федерации</w:t>
            </w:r>
            <w:r>
              <w:rPr>
                <w:i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-</w:t>
            </w:r>
            <w:r>
              <w:rPr>
                <w:sz w:val="28"/>
              </w:rPr>
              <w:t xml:space="preserve">999 685 000</w:t>
            </w:r>
            <w:r>
              <w:rPr>
                <w:sz w:val="28"/>
              </w:rPr>
              <w:t xml:space="preserve">,00</w:t>
            </w:r>
            <w:r>
              <w:rPr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1.2.</w:t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Бюджетные кредиты, привлеченные в бюджет субъекта Российской Федерации от других бюджетов бюджетной системы Российской Федерации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extDirection w:val="lrTb"/>
            <w:vAlign w:val="bottom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2 339 938 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2,33</w:t>
            </w:r>
            <w:r>
              <w:rPr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Получение бюджетных кредитов от других бюджетов бюджетной сист</w:t>
            </w:r>
            <w:r>
              <w:rPr>
                <w:bCs/>
                <w:sz w:val="28"/>
                <w:szCs w:val="28"/>
              </w:rPr>
              <w:t xml:space="preserve">е</w:t>
            </w:r>
            <w:r>
              <w:rPr>
                <w:bCs/>
                <w:sz w:val="28"/>
                <w:szCs w:val="28"/>
              </w:rPr>
              <w:t xml:space="preserve">мы Российской Федерации в валюте Российской Федерации</w:t>
            </w:r>
            <w:r>
              <w:rPr>
                <w:i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 402 246 000,00</w:t>
            </w:r>
            <w:r>
              <w:rPr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основной суммы долга</w:t>
            </w:r>
            <w:r>
              <w:rPr>
                <w:i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4 742 184 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32,33</w:t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1.3.</w:t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Кредиты кредитных организаций в валюте Российской Федерации</w:t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0,00</w:t>
            </w:r>
            <w:r>
              <w:rPr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i/>
                <w:sz w:val="28"/>
                <w:szCs w:val="28"/>
              </w:rPr>
            </w:pPr>
            <w:r>
              <w:rPr>
                <w:sz w:val="28"/>
              </w:rPr>
              <w:t xml:space="preserve">Получение кредитов от кредитных организаций в валюте Российской Ф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дерации</w:t>
            </w:r>
            <w:r>
              <w:rPr>
                <w:i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>
              <w:rPr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669" w:type="dxa"/>
            <w:textDirection w:val="lrTb"/>
            <w:vAlign w:val="top"/>
          </w:tcPr>
          <w:p>
            <w:pPr>
              <w:pStyle w:val="Normal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6986" w:type="dxa"/>
            <w:textDirection w:val="lrTb"/>
            <w:vAlign w:val="top"/>
          </w:tcPr>
          <w:p>
            <w:pPr>
              <w:pStyle w:val="Normal"/>
              <w:rPr>
                <w:i/>
                <w:sz w:val="28"/>
                <w:szCs w:val="28"/>
              </w:rPr>
            </w:pPr>
            <w:r>
              <w:rPr>
                <w:sz w:val="28"/>
              </w:rPr>
              <w:t xml:space="preserve">Погашение кредитов от кредитных организаций в валюте Российской Ф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дерации</w:t>
            </w:r>
            <w:r>
              <w:rPr>
                <w:i/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vAlign w:val="top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>
              <w:rPr>
                <w:sz w:val="28"/>
                <w:szCs w:val="28"/>
              </w:rPr>
            </w:r>
          </w:p>
        </w:tc>
      </w:tr>
    </w:tbl>
    <w:sectPr>
      <w:headerReference w:type="default" r:id="rId6"/>
      <w:type w:val="nextPage"/>
      <w:pgSz w:w="11906" w:h="16838"/>
      <w:pgMar w:top="1135" w:right="850" w:bottom="709" w:left="1701" w:header="708" w:footer="708" w:gutter="0"/>
      <w:cols w:space="708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</w:p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table" w:styleId="TableGrid">
    <w:name w:val="Сетка таблицы"/>
    <w:basedOn w:val="TableNormal"/>
    <w:next w:val="TableGrid"/>
    <w:link w:val="Normal"/>
  </w:style>
  <w:style w:type="paragraph" w:styleId="Acetate">
    <w:name w:val="Текст выноски"/>
    <w:basedOn w:val="Normal"/>
    <w:next w:val="Acetate"/>
    <w:link w:val="UserStyle_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UserStyle_0">
    <w:name w:val="Текст выноски Знак"/>
    <w:next w:val="UserStyle_0"/>
    <w:link w:val="Acetate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Верхний колонтитул"/>
    <w:basedOn w:val="Normal"/>
    <w:next w:val="Header"/>
    <w:link w:val="UserStyle_1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UserStyle_1">
    <w:name w:val="Верхний колонтитул Знак"/>
    <w:next w:val="UserStyle_1"/>
    <w:link w:val="Header"/>
    <w:uiPriority w:val="99"/>
    <w:rPr>
      <w:sz w:val="24"/>
      <w:szCs w:val="24"/>
    </w:rPr>
  </w:style>
  <w:style w:type="paragraph" w:styleId="Footer">
    <w:name w:val="Нижний колонтитул"/>
    <w:basedOn w:val="Normal"/>
    <w:next w:val="Footer"/>
    <w:link w:val="UserStyle_2"/>
    <w:uiPriority w:val="99"/>
    <w:semiHidden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UserStyle_2">
    <w:name w:val="Нижний колонтитул Знак"/>
    <w:next w:val="UserStyle_2"/>
    <w:link w:val="Footer"/>
    <w:uiPriority w:val="99"/>
    <w:semiHidden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1026</Characters>
  <CharactersWithSpaces>1203</CharactersWithSpaces>
  <Company>Облфу</Company>
  <DocSecurity>0</DocSecurity>
  <HyperlinksChanged>false</HyperlinksChanged>
  <Lines>8</Lines>
  <Pages>1</Pages>
  <Paragraphs>2</Paragraphs>
  <ScaleCrop>false</ScaleCrop>
  <SharedDoc>false</SharedDoc>
  <Template>Normal</Template>
  <Words>179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внутренних заимствованиях областного бюджета по видам заимствований на 01</dc:title>
  <dc:creator>Таня</dc:creator>
  <cp:lastModifiedBy>eakir</cp:lastModifiedBy>
  <cp:revision>41</cp:revision>
  <dcterms:created xsi:type="dcterms:W3CDTF">2011-03-04T07:50:00Z</dcterms:created>
  <dcterms:modified xsi:type="dcterms:W3CDTF">2025-04-17T12:50:00Z</dcterms:modified>
  <cp:version>983040</cp:version>
</cp:coreProperties>
</file>